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55A" w:rsidRPr="0091555A" w:rsidRDefault="0091555A" w:rsidP="0091555A">
      <w:pPr>
        <w:pStyle w:val="Rubrik1"/>
        <w:rPr>
          <w:rStyle w:val="Rubrik2Char"/>
          <w:b/>
          <w:szCs w:val="32"/>
        </w:rPr>
      </w:pPr>
      <w:r w:rsidRPr="0091555A">
        <w:rPr>
          <w:rStyle w:val="Rubrik2Char"/>
          <w:b/>
          <w:szCs w:val="32"/>
        </w:rPr>
        <w:t>FAQ – Köra lastbil - digital</w:t>
      </w:r>
    </w:p>
    <w:p w:rsidR="0091555A" w:rsidRDefault="0091555A" w:rsidP="0091555A">
      <w:pPr>
        <w:rPr>
          <w:rStyle w:val="Rubrik2Char"/>
        </w:rPr>
      </w:pPr>
    </w:p>
    <w:p w:rsidR="0091555A" w:rsidRDefault="0091555A" w:rsidP="0091555A">
      <w:pPr>
        <w:rPr>
          <w:rStyle w:val="Rubrik2Char"/>
        </w:rPr>
      </w:pPr>
      <w:r>
        <w:rPr>
          <w:rStyle w:val="Rubrik2Char"/>
        </w:rPr>
        <w:t>Övergripande frågor</w:t>
      </w:r>
    </w:p>
    <w:p w:rsidR="0091555A" w:rsidRPr="0005007C" w:rsidRDefault="0091555A" w:rsidP="0091555A">
      <w:pPr>
        <w:rPr>
          <w:rFonts w:asciiTheme="majorHAnsi" w:eastAsiaTheme="majorEastAsia" w:hAnsiTheme="majorHAnsi" w:cstheme="majorBidi"/>
          <w:color w:val="2F5496" w:themeColor="accent1" w:themeShade="BF"/>
          <w:sz w:val="26"/>
          <w:szCs w:val="26"/>
        </w:rPr>
      </w:pPr>
      <w:r w:rsidRPr="0091555A">
        <w:rPr>
          <w:rStyle w:val="Rubrik4Char"/>
        </w:rPr>
        <w:t>Vad är Köra lastbil – digital?</w:t>
      </w:r>
      <w:r>
        <w:br/>
      </w:r>
      <w:r w:rsidRPr="00487B0C">
        <w:rPr>
          <w:rStyle w:val="Betoning"/>
        </w:rPr>
        <w:t>Köra lastbil – digital</w:t>
      </w:r>
      <w:r w:rsidRPr="00F943EF">
        <w:t xml:space="preserve"> är en digital och utvecklad version av </w:t>
      </w:r>
      <w:r>
        <w:t>böckerna</w:t>
      </w:r>
      <w:r w:rsidRPr="00F943EF">
        <w:t xml:space="preserve"> Köra lastbil</w:t>
      </w:r>
      <w:r>
        <w:t xml:space="preserve"> och Trafikens grunder</w:t>
      </w:r>
      <w:r w:rsidRPr="00F943EF">
        <w:t xml:space="preserve">. Allt som finns i kursplanen och i böckerna finns i </w:t>
      </w:r>
      <w:r w:rsidRPr="00487B0C">
        <w:rPr>
          <w:rStyle w:val="Betoning"/>
        </w:rPr>
        <w:t>Köra lastbil – digital</w:t>
      </w:r>
      <w:r>
        <w:t xml:space="preserve"> fast i sammanfattad och förenklad form och med olika typer av övningar</w:t>
      </w:r>
      <w:r w:rsidRPr="00F943EF">
        <w:t xml:space="preserve">. </w:t>
      </w:r>
    </w:p>
    <w:p w:rsidR="0091555A" w:rsidRDefault="0091555A" w:rsidP="0091555A">
      <w:r w:rsidRPr="0091555A">
        <w:rPr>
          <w:rStyle w:val="Rubrik4Char"/>
        </w:rPr>
        <w:t>Var finns Köra lastbil – digital?</w:t>
      </w:r>
      <w:r>
        <w:br/>
      </w:r>
      <w:r w:rsidRPr="00F943EF">
        <w:t xml:space="preserve">Du hittar </w:t>
      </w:r>
      <w:r w:rsidRPr="00487B0C">
        <w:rPr>
          <w:rStyle w:val="Betoning"/>
        </w:rPr>
        <w:t>Köra lastbil – digital</w:t>
      </w:r>
      <w:r w:rsidRPr="00F943EF">
        <w:t xml:space="preserve"> i </w:t>
      </w:r>
      <w:proofErr w:type="spellStart"/>
      <w:r w:rsidRPr="00F943EF">
        <w:t>appen</w:t>
      </w:r>
      <w:proofErr w:type="spellEnd"/>
      <w:r w:rsidRPr="00F943EF">
        <w:t xml:space="preserve"> </w:t>
      </w:r>
      <w:r>
        <w:t>”</w:t>
      </w:r>
      <w:r w:rsidRPr="00F943EF">
        <w:t>Körkort nu med Elevcentralen</w:t>
      </w:r>
      <w:r>
        <w:t xml:space="preserve">” eller på datorn </w:t>
      </w:r>
      <w:r w:rsidRPr="00F943EF">
        <w:t xml:space="preserve">via </w:t>
      </w:r>
      <w:r>
        <w:t>e</w:t>
      </w:r>
      <w:r w:rsidRPr="00F943EF">
        <w:t>levcentralen</w:t>
      </w:r>
      <w:r>
        <w:t>.se.</w:t>
      </w:r>
    </w:p>
    <w:p w:rsidR="0091555A" w:rsidRDefault="0091555A" w:rsidP="0091555A">
      <w:r w:rsidRPr="0091555A">
        <w:rPr>
          <w:rStyle w:val="Rubrik4Char"/>
        </w:rPr>
        <w:t>Vad krävs för att få tillgång till och kunna sälja materialet?</w:t>
      </w:r>
      <w:r w:rsidRPr="00442C38">
        <w:rPr>
          <w:rStyle w:val="Rubrik3Char"/>
        </w:rPr>
        <w:br/>
      </w:r>
      <w:r>
        <w:t xml:space="preserve">Du måste vara medlem i STR och du behöver ha tillgång till </w:t>
      </w:r>
      <w:proofErr w:type="spellStart"/>
      <w:r>
        <w:t>aSTRa</w:t>
      </w:r>
      <w:proofErr w:type="spellEnd"/>
      <w:r>
        <w:t xml:space="preserve"> WEB. Materialet bygger på att du använder dig av det digitala utbildningskortet.</w:t>
      </w:r>
    </w:p>
    <w:p w:rsidR="0091555A" w:rsidRDefault="0091555A" w:rsidP="0091555A">
      <w:pPr>
        <w:pStyle w:val="Rubrik3"/>
      </w:pPr>
      <w:r w:rsidRPr="0091555A">
        <w:rPr>
          <w:rStyle w:val="Rubrik4Char"/>
        </w:rPr>
        <w:t>Hur kan jag få hjälp om jag känner mig osäker på hur man jobbar med digitalt material eller har fler frågor?</w:t>
      </w:r>
      <w:r>
        <w:br/>
      </w:r>
      <w:r w:rsidR="008963FC" w:rsidRPr="008963FC">
        <w:rPr>
          <w:rFonts w:asciiTheme="minorHAnsi" w:hAnsiTheme="minorHAnsi" w:cstheme="minorHAnsi"/>
          <w:color w:val="auto"/>
          <w:sz w:val="22"/>
          <w:szCs w:val="22"/>
        </w:rPr>
        <w:t>Du hittar</w:t>
      </w:r>
      <w:r>
        <w:rPr>
          <w:rFonts w:asciiTheme="minorHAnsi" w:hAnsiTheme="minorHAnsi" w:cstheme="minorHAnsi"/>
          <w:color w:val="auto"/>
          <w:sz w:val="22"/>
          <w:szCs w:val="22"/>
        </w:rPr>
        <w:t xml:space="preserve"> </w:t>
      </w:r>
      <w:r w:rsidR="008963FC">
        <w:rPr>
          <w:rFonts w:asciiTheme="minorHAnsi" w:hAnsiTheme="minorHAnsi" w:cstheme="minorHAnsi"/>
          <w:color w:val="auto"/>
          <w:sz w:val="22"/>
          <w:szCs w:val="22"/>
        </w:rPr>
        <w:t xml:space="preserve">mycket stöd och hjälp på str.se. </w:t>
      </w:r>
      <w:r>
        <w:rPr>
          <w:rFonts w:asciiTheme="minorHAnsi" w:hAnsiTheme="minorHAnsi" w:cstheme="minorHAnsi"/>
          <w:color w:val="auto"/>
          <w:sz w:val="22"/>
          <w:szCs w:val="22"/>
        </w:rPr>
        <w:t>Har du fler frågor kan du alltid kontakta STR:s IT-support.</w:t>
      </w:r>
    </w:p>
    <w:p w:rsidR="0091555A" w:rsidRPr="00176DC8" w:rsidRDefault="0091555A" w:rsidP="0091555A">
      <w:pPr>
        <w:pStyle w:val="Rubrik2"/>
      </w:pPr>
      <w:r w:rsidRPr="00176DC8">
        <w:t>Frågor kopplat till lärar</w:t>
      </w:r>
      <w:r>
        <w:t>rollen</w:t>
      </w:r>
    </w:p>
    <w:p w:rsidR="0091555A" w:rsidRPr="00176DC8" w:rsidRDefault="0091555A" w:rsidP="0091555A">
      <w:pPr>
        <w:rPr>
          <w:rFonts w:asciiTheme="majorHAnsi" w:eastAsiaTheme="majorEastAsia" w:hAnsiTheme="majorHAnsi" w:cstheme="majorBidi"/>
          <w:color w:val="1F3763" w:themeColor="accent1" w:themeShade="7F"/>
          <w:sz w:val="24"/>
          <w:szCs w:val="24"/>
        </w:rPr>
      </w:pPr>
      <w:r>
        <w:rPr>
          <w:rStyle w:val="Rubrik3Char"/>
        </w:rPr>
        <w:br/>
      </w:r>
      <w:r w:rsidRPr="0091555A">
        <w:rPr>
          <w:rStyle w:val="Rubrik4Char"/>
        </w:rPr>
        <w:t>Varför ska jag som lärare välja Köra lastbil – digital?</w:t>
      </w:r>
      <w:r>
        <w:rPr>
          <w:rStyle w:val="Rubrik3Char"/>
        </w:rPr>
        <w:br/>
      </w:r>
      <w:r w:rsidRPr="00176DC8">
        <w:rPr>
          <w:rFonts w:cstheme="minorHAnsi"/>
        </w:rPr>
        <w:t xml:space="preserve">Med </w:t>
      </w:r>
      <w:r w:rsidRPr="00487B0C">
        <w:rPr>
          <w:rStyle w:val="Betoning"/>
        </w:rPr>
        <w:t>Köra lastbil – digital</w:t>
      </w:r>
      <w:r w:rsidRPr="00176DC8">
        <w:rPr>
          <w:rFonts w:cstheme="minorHAnsi"/>
        </w:rPr>
        <w:t xml:space="preserve"> vill vi ge dig som lärare möjligheten att arbeta mer flexibelt och smidigt samtidigt som du kan möta elevernas efterfrågan på ett digitalt material. I </w:t>
      </w:r>
      <w:r w:rsidRPr="00487B0C">
        <w:rPr>
          <w:rStyle w:val="Betoning"/>
        </w:rPr>
        <w:t>Köra lastbil - digital</w:t>
      </w:r>
      <w:r w:rsidRPr="00176DC8">
        <w:rPr>
          <w:rFonts w:cstheme="minorHAnsi"/>
        </w:rPr>
        <w:t xml:space="preserve"> finns allt underlag som behövs utifrån kursplanen samlat i </w:t>
      </w:r>
      <w:r>
        <w:rPr>
          <w:rFonts w:cstheme="minorHAnsi"/>
        </w:rPr>
        <w:t>mobilen</w:t>
      </w:r>
      <w:r w:rsidRPr="00176DC8">
        <w:rPr>
          <w:rFonts w:cstheme="minorHAnsi"/>
        </w:rPr>
        <w:t>, läsplattan eller datorn. Du får dessutom verktyg för att bättre kunna följa eleven</w:t>
      </w:r>
      <w:r>
        <w:rPr>
          <w:rFonts w:cstheme="minorHAnsi"/>
        </w:rPr>
        <w:t>s kunskapsnivå</w:t>
      </w:r>
      <w:r w:rsidRPr="00176DC8">
        <w:rPr>
          <w:rFonts w:cstheme="minorHAnsi"/>
        </w:rPr>
        <w:t xml:space="preserve"> och även anpassa materialet utifrån din elevs/din grupps behov. Du kan också känna dig trygg med att materialet uppdateras automatiskt och därför inte blir inaktuellt.</w:t>
      </w:r>
    </w:p>
    <w:p w:rsidR="0091555A" w:rsidRPr="00F943EF" w:rsidRDefault="0091555A" w:rsidP="0091555A">
      <w:r w:rsidRPr="0091555A">
        <w:rPr>
          <w:rStyle w:val="Rubrik4Char"/>
        </w:rPr>
        <w:t>Ska Köra lastbil – digital ersätta läraren?</w:t>
      </w:r>
      <w:r w:rsidRPr="00F943EF">
        <w:br/>
      </w:r>
      <w:r>
        <w:t xml:space="preserve">Absolut inte! </w:t>
      </w:r>
      <w:r w:rsidRPr="00F943EF">
        <w:t xml:space="preserve">Allt material som STR tar fram är tänkt att användas tillsammans med en </w:t>
      </w:r>
      <w:r>
        <w:t>lärare, det är en grundförutsättning för att kunna erbjuda en utbildning med kvalitet</w:t>
      </w:r>
      <w:r w:rsidRPr="00F943EF">
        <w:t xml:space="preserve">. Läraren är en viktig pedagogisk ledare </w:t>
      </w:r>
      <w:r>
        <w:t>och fungerar som en</w:t>
      </w:r>
      <w:r w:rsidRPr="00F943EF">
        <w:t xml:space="preserve"> brygga mellan teori och praktik</w:t>
      </w:r>
      <w:r>
        <w:t>.</w:t>
      </w:r>
      <w:r w:rsidRPr="00F943EF">
        <w:t xml:space="preserve"> </w:t>
      </w:r>
      <w:r>
        <w:t>Läraren är också den</w:t>
      </w:r>
      <w:r w:rsidRPr="00F943EF">
        <w:t xml:space="preserve"> som kompletterar med lokala exempel</w:t>
      </w:r>
      <w:r>
        <w:t xml:space="preserve"> via Trafikskolans tips</w:t>
      </w:r>
      <w:r w:rsidRPr="00F943EF">
        <w:t xml:space="preserve"> eller metoder som passar en viss individ. Det digitala materialet innehåller något färre </w:t>
      </w:r>
      <w:r>
        <w:t xml:space="preserve">styrda </w:t>
      </w:r>
      <w:r w:rsidRPr="00F943EF">
        <w:t>exempel och förklaringar än det tryckta.</w:t>
      </w:r>
      <w:r>
        <w:t xml:space="preserve"> Vill du däremot ha fler styrda exempel så finns de tillgängliga i Objektbanken, dessa kan du själv lägga in i materialet.</w:t>
      </w:r>
    </w:p>
    <w:p w:rsidR="0091555A" w:rsidRDefault="0091555A" w:rsidP="0091555A">
      <w:r w:rsidRPr="0091555A">
        <w:rPr>
          <w:rStyle w:val="Rubrik4Char"/>
        </w:rPr>
        <w:t>Vad betyder det att material är sammanfattat och förenklat?</w:t>
      </w:r>
      <w:r w:rsidRPr="00F943EF">
        <w:br/>
        <w:t xml:space="preserve">Allt som kursplanen innehåller finns med i materialet. Språkligt innehåller texten färre omfattande utläggningar. Förklaring finns men ytterligare exempel och djupare förklaringar lämnar vi till </w:t>
      </w:r>
      <w:r w:rsidRPr="00F943EF">
        <w:lastRenderedPageBreak/>
        <w:t>läraren. Vi har också minskat på information som visserligen kan vara bra att veta men som inte direkt behövs för utbildningen. Informationen är också mer ”rätt på” med det viktigaste först och med mindre betoning och utrymme för undantag eller annat som inte berör merparten av dem som arbetar med materialet.</w:t>
      </w:r>
    </w:p>
    <w:p w:rsidR="0091555A" w:rsidRDefault="0091555A" w:rsidP="0091555A">
      <w:r w:rsidRPr="0091555A">
        <w:rPr>
          <w:rStyle w:val="Rubrik4Char"/>
        </w:rPr>
        <w:t>På vilket sätt är språket förenklat?</w:t>
      </w:r>
      <w:r w:rsidRPr="00176DC8">
        <w:rPr>
          <w:rStyle w:val="Rubrik3Char"/>
        </w:rPr>
        <w:br/>
      </w:r>
      <w:r>
        <w:t>För att lättare nå fram till fler</w:t>
      </w:r>
      <w:r w:rsidRPr="00F943EF">
        <w:t xml:space="preserve"> </w:t>
      </w:r>
      <w:r>
        <w:t xml:space="preserve">elever </w:t>
      </w:r>
      <w:r w:rsidRPr="00F943EF">
        <w:t xml:space="preserve">försöker </w:t>
      </w:r>
      <w:r>
        <w:t xml:space="preserve">vi i </w:t>
      </w:r>
      <w:r w:rsidRPr="00487B0C">
        <w:rPr>
          <w:rStyle w:val="Betoning"/>
        </w:rPr>
        <w:t>Köra lastbil – digital</w:t>
      </w:r>
      <w:r>
        <w:t xml:space="preserve"> </w:t>
      </w:r>
      <w:r w:rsidRPr="00F943EF">
        <w:t xml:space="preserve">använda ett vardagligare språk än </w:t>
      </w:r>
      <w:r>
        <w:t>i böckerna</w:t>
      </w:r>
      <w:r w:rsidRPr="00F943EF">
        <w:t>. Meningar ska inte vara mer invecklade är nödvändigt. I vissa fall behövs ett fackuttryck men ofta går det att ersätta. Vi arbetar också med att förankra och påverka Trafikverket så vi använder samma uttryck.</w:t>
      </w:r>
    </w:p>
    <w:p w:rsidR="0091555A" w:rsidRDefault="0091555A" w:rsidP="0091555A">
      <w:r w:rsidRPr="0091555A">
        <w:rPr>
          <w:rStyle w:val="Rubrik4Char"/>
        </w:rPr>
        <w:t>Kan jag arbeta med eleverna som i Köra bil och Köra mc?</w:t>
      </w:r>
      <w:r w:rsidRPr="0091555A">
        <w:rPr>
          <w:rStyle w:val="Rubrik4Char"/>
        </w:rPr>
        <w:br/>
      </w:r>
      <w:r w:rsidRPr="00F943EF">
        <w:t>Ja, alla funktioner som finns i Köra bil</w:t>
      </w:r>
      <w:r>
        <w:t xml:space="preserve"> och Köra mc</w:t>
      </w:r>
      <w:r w:rsidRPr="00F943EF">
        <w:t xml:space="preserve"> finns även här. Det innebär </w:t>
      </w:r>
      <w:r>
        <w:t xml:space="preserve">till exempel </w:t>
      </w:r>
      <w:r w:rsidRPr="00F943EF">
        <w:t xml:space="preserve">bokningar, självvärderingar, </w:t>
      </w:r>
      <w:r>
        <w:t>T</w:t>
      </w:r>
      <w:r w:rsidRPr="00F943EF">
        <w:t xml:space="preserve">rafikskolans tips, forum, körkortskampen </w:t>
      </w:r>
      <w:r>
        <w:t>med mera.</w:t>
      </w:r>
    </w:p>
    <w:p w:rsidR="0091555A" w:rsidRDefault="0091555A" w:rsidP="0091555A">
      <w:r w:rsidRPr="0091555A">
        <w:rPr>
          <w:rStyle w:val="Rubrik4Char"/>
        </w:rPr>
        <w:t>Kan vi på skolan anpassa innehållet i material till vår undervisningsplan och vårt sätt att arbeta?</w:t>
      </w:r>
      <w:r w:rsidRPr="00F943EF">
        <w:br/>
        <w:t>Ja, ni kan flytta, lägga till och ta bort innehåll som ni vill. Detta påverkar då hela strukturen</w:t>
      </w:r>
      <w:r>
        <w:t>,</w:t>
      </w:r>
      <w:r w:rsidRPr="00F943EF">
        <w:t xml:space="preserve"> </w:t>
      </w:r>
      <w:r>
        <w:t>till exempel</w:t>
      </w:r>
      <w:r w:rsidRPr="00F943EF">
        <w:t xml:space="preserve"> hur det visas i utbildningskortet, </w:t>
      </w:r>
      <w:r>
        <w:t>i vilken ordning frågor</w:t>
      </w:r>
      <w:r w:rsidRPr="00F943EF">
        <w:t xml:space="preserve"> kommer </w:t>
      </w:r>
      <w:r>
        <w:t>och så vidare</w:t>
      </w:r>
      <w:r w:rsidRPr="00F943EF">
        <w:t>. Ni kan göra detta direkt i strukturen för att lägga till hela delar (moment, delmoment, block, klossar) eller</w:t>
      </w:r>
      <w:r>
        <w:t xml:space="preserve"> </w:t>
      </w:r>
      <w:r w:rsidRPr="00F943EF">
        <w:t xml:space="preserve">kan </w:t>
      </w:r>
      <w:r>
        <w:t xml:space="preserve">ni </w:t>
      </w:r>
      <w:r w:rsidRPr="00F943EF">
        <w:t xml:space="preserve">lägga till något som </w:t>
      </w:r>
      <w:r>
        <w:t>n</w:t>
      </w:r>
      <w:r w:rsidRPr="00F943EF">
        <w:t xml:space="preserve">i vill anpassa materialet med </w:t>
      </w:r>
      <w:r>
        <w:t>till exempel</w:t>
      </w:r>
      <w:r w:rsidRPr="00F943EF">
        <w:t xml:space="preserve"> en text eller film i det som kallas Trafikskolans tips.</w:t>
      </w:r>
      <w:r>
        <w:t xml:space="preserve"> Om du inte ändrar något så gäller STR:s 15-momentsindelning.</w:t>
      </w:r>
      <w:r w:rsidRPr="00F943EF">
        <w:t xml:space="preserve"> </w:t>
      </w:r>
    </w:p>
    <w:p w:rsidR="0091555A" w:rsidRDefault="0091555A" w:rsidP="0091555A">
      <w:r w:rsidRPr="0091555A">
        <w:rPr>
          <w:rStyle w:val="Rubrik4Char"/>
        </w:rPr>
        <w:t>Kan jag arbeta med eleverna i den ordning som jag själv vill?</w:t>
      </w:r>
      <w:r w:rsidRPr="00F943EF">
        <w:br/>
        <w:t>Ja, det finns ingen speciell ordning som du måste arbeta i, allt är öppet från början. Vet du med dig att du alltid kommer att arbeta på ett visst sätt kan du anpassa strukturen efter ditt arbetssätt.</w:t>
      </w:r>
    </w:p>
    <w:p w:rsidR="0091555A" w:rsidRDefault="0091555A" w:rsidP="0091555A">
      <w:pPr>
        <w:pStyle w:val="Rubrik2"/>
      </w:pPr>
      <w:r>
        <w:t>Frågor kopplat till eleven</w:t>
      </w:r>
    </w:p>
    <w:p w:rsidR="0091555A" w:rsidRDefault="0091555A" w:rsidP="0091555A">
      <w:pPr>
        <w:pStyle w:val="Rubrik3"/>
      </w:pPr>
    </w:p>
    <w:p w:rsidR="0091555A" w:rsidRPr="00F943EF" w:rsidRDefault="0091555A" w:rsidP="0091555A">
      <w:pPr>
        <w:pStyle w:val="Rubrik4"/>
      </w:pPr>
      <w:r w:rsidRPr="00F943EF">
        <w:t>Vilka fördelar innebär materialet för eleven?</w:t>
      </w:r>
    </w:p>
    <w:p w:rsidR="0091555A" w:rsidRDefault="0091555A" w:rsidP="0091555A">
      <w:r w:rsidRPr="00F943EF">
        <w:t xml:space="preserve">För eleven innebär den digitala formen att materialet är lättillgängligt </w:t>
      </w:r>
      <w:r>
        <w:t>på mobilen</w:t>
      </w:r>
      <w:r w:rsidRPr="00F943EF">
        <w:t xml:space="preserve">, läsplattan eller datorn. </w:t>
      </w:r>
      <w:r>
        <w:t>Utseendet anpassar sig automatiskt till olika enheter. Materialet är också utvecklat</w:t>
      </w:r>
      <w:r w:rsidRPr="00F943EF">
        <w:t xml:space="preserve"> med både </w:t>
      </w:r>
      <w:r>
        <w:t xml:space="preserve">bildtext, </w:t>
      </w:r>
      <w:r w:rsidRPr="00F943EF">
        <w:t>film och interaktiva övningar så det blir både enklare och roligare att lära sig på sina egna villkor.</w:t>
      </w:r>
    </w:p>
    <w:p w:rsidR="0091555A" w:rsidRDefault="0091555A" w:rsidP="0091555A">
      <w:r w:rsidRPr="0091555A">
        <w:rPr>
          <w:rStyle w:val="Rubrik4Char"/>
        </w:rPr>
        <w:t>Behöver eleven en bok också?</w:t>
      </w:r>
      <w:r w:rsidRPr="00F943EF">
        <w:br/>
        <w:t xml:space="preserve">Nej, allt som finns i kursplanen finns i </w:t>
      </w:r>
      <w:r w:rsidRPr="00487B0C">
        <w:rPr>
          <w:rStyle w:val="Betoning"/>
        </w:rPr>
        <w:t>Köra lastbil – digital</w:t>
      </w:r>
      <w:r w:rsidRPr="00F943EF">
        <w:t>. Det digitala materialet är d</w:t>
      </w:r>
      <w:r>
        <w:t xml:space="preserve">äremot </w:t>
      </w:r>
      <w:r w:rsidRPr="00F943EF">
        <w:t xml:space="preserve">sammanfattat, förenklat och en språklig översyn har gjorts för att det ska bli bättre i allmänhet och passa bättre för mobilformatet i synnerhet. </w:t>
      </w:r>
      <w:r>
        <w:t xml:space="preserve">Om du ändå vill </w:t>
      </w:r>
      <w:r w:rsidRPr="00F943EF">
        <w:t xml:space="preserve">komplettera med </w:t>
      </w:r>
      <w:r>
        <w:t>en bok så använd</w:t>
      </w:r>
      <w:r w:rsidRPr="00F943EF">
        <w:t xml:space="preserve"> Köra lastbil och Trafikens grunder </w:t>
      </w:r>
      <w:r>
        <w:t xml:space="preserve">som har legat till grund för det </w:t>
      </w:r>
      <w:r w:rsidRPr="00F943EF">
        <w:t>digitala materialet.</w:t>
      </w:r>
    </w:p>
    <w:p w:rsidR="0091555A" w:rsidRDefault="0091555A" w:rsidP="0091555A">
      <w:r w:rsidRPr="0091555A">
        <w:rPr>
          <w:rStyle w:val="Rubrik4Char"/>
        </w:rPr>
        <w:t>Behöver eleven komplettera med en bok om de inte kan de grundläggande trafikkunskaperna?</w:t>
      </w:r>
      <w:r w:rsidRPr="00F943EF">
        <w:br/>
        <w:t xml:space="preserve">Nej, i detta digitala material finns även de allmänna trafikkunskaperna med. </w:t>
      </w:r>
      <w:r w:rsidRPr="00F943EF">
        <w:br/>
      </w:r>
      <w:r w:rsidRPr="00F943EF">
        <w:br/>
      </w:r>
      <w:r w:rsidRPr="0091555A">
        <w:rPr>
          <w:rStyle w:val="Rubrik4Char"/>
        </w:rPr>
        <w:t>Teorin innehåller text, bilder, film och interaktiva övningar. Behöver man göra allt?</w:t>
      </w:r>
      <w:r w:rsidRPr="00F943EF">
        <w:br/>
        <w:t>Ja, för att få med allt som finns i kursplanen bör man titta, göra och läsa allt. Vi har utgått från text men ersatt denna med bild</w:t>
      </w:r>
      <w:r>
        <w:t>er</w:t>
      </w:r>
      <w:r w:rsidRPr="00F943EF">
        <w:t xml:space="preserve"> med bildtext, film eller interaktiv övning där vi tror att det skapar bättre förutsättningar för inlärning.</w:t>
      </w:r>
      <w:r>
        <w:t xml:space="preserve"> Sedan kan du gå tillbaka och repetera där du behöver jobba för tillfället.</w:t>
      </w:r>
    </w:p>
    <w:p w:rsidR="0091555A" w:rsidRDefault="0091555A" w:rsidP="0091555A">
      <w:r w:rsidRPr="0091555A">
        <w:rPr>
          <w:rStyle w:val="Rubrik4Char"/>
        </w:rPr>
        <w:lastRenderedPageBreak/>
        <w:t>Kan eleverna lyssna på texten i stället för att själva läsa?</w:t>
      </w:r>
      <w:r w:rsidRPr="00F943EF">
        <w:br/>
      </w:r>
      <w:bookmarkStart w:id="0" w:name="_GoBack"/>
      <w:bookmarkEnd w:id="0"/>
      <w:r w:rsidRPr="00F943EF">
        <w:t>Ja, det går alltid att lyssna på texten. Texten är automatinläst och ibland låter den maskinell men vi ”lär den” efterhand så den blir bättre och bättre.</w:t>
      </w:r>
    </w:p>
    <w:p w:rsidR="0091555A" w:rsidRDefault="0091555A" w:rsidP="0091555A">
      <w:pPr>
        <w:pStyle w:val="Rubrik2"/>
      </w:pPr>
      <w:r>
        <w:t>Frågor kopplat till strukturen</w:t>
      </w:r>
    </w:p>
    <w:p w:rsidR="0091555A" w:rsidRDefault="0091555A" w:rsidP="0091555A">
      <w:pPr>
        <w:rPr>
          <w:rStyle w:val="Rubrik3Char"/>
        </w:rPr>
      </w:pPr>
    </w:p>
    <w:p w:rsidR="0091555A" w:rsidRPr="00487B0C" w:rsidRDefault="0091555A" w:rsidP="0091555A">
      <w:r w:rsidRPr="0091555A">
        <w:rPr>
          <w:rStyle w:val="Rubrik4Char"/>
        </w:rPr>
        <w:t xml:space="preserve">STR:s momentindelningen för lastbil innehåller flera undernivåer än för bil och mc men ändå finns det lika många nivåer i Köra lastbil som i Köra bil och Köra mc. Hur har ni löst det? </w:t>
      </w:r>
      <w:r w:rsidRPr="00F943EF">
        <w:br/>
      </w:r>
      <w:r w:rsidRPr="00F943EF">
        <w:rPr>
          <w:rFonts w:ascii="Calibri" w:eastAsia="Times New Roman" w:hAnsi="Calibri" w:cs="Calibri"/>
          <w:lang w:eastAsia="sv-SE"/>
        </w:rPr>
        <w:t>6a1, 6a2, 6a3 osv ligger på samma logiska nivå som 6a, finns dock ingen ”ren” 6a. Problemet finns inte i andra moment än i 6:an.</w:t>
      </w:r>
    </w:p>
    <w:p w:rsidR="0091555A" w:rsidRDefault="0091555A" w:rsidP="0091555A">
      <w:r w:rsidRPr="0091555A">
        <w:rPr>
          <w:rStyle w:val="Rubrik4Char"/>
        </w:rPr>
        <w:t xml:space="preserve">Ska C1 och C1E ha en egen struktur? </w:t>
      </w:r>
      <w:r w:rsidRPr="00F943EF">
        <w:br/>
        <w:t>Ja, det blir en helt egen utbildning. Utvecklingen av dessa kommer att påbörjas direkt när C/CE är klar.</w:t>
      </w:r>
    </w:p>
    <w:p w:rsidR="0091555A" w:rsidRDefault="0091555A" w:rsidP="0091555A">
      <w:r w:rsidRPr="0091555A">
        <w:rPr>
          <w:rStyle w:val="Rubrik4Char"/>
        </w:rPr>
        <w:t>Finns det testfrågor på delmomentsnivå?</w:t>
      </w:r>
      <w:r w:rsidRPr="00F943EF">
        <w:t xml:space="preserve"> </w:t>
      </w:r>
      <w:r w:rsidRPr="00F943EF">
        <w:br/>
        <w:t xml:space="preserve">Nej, det blir frågor på hela moment. Eventuellt kan annat bli aktuellt vid ombyggnad av </w:t>
      </w:r>
      <w:proofErr w:type="spellStart"/>
      <w:r w:rsidRPr="00F943EF">
        <w:t>aSTRa</w:t>
      </w:r>
      <w:proofErr w:type="spellEnd"/>
      <w:r w:rsidRPr="00F943EF">
        <w:t>. Däremot finns det frågor som brukar kallas övningar insprängt i texten.</w:t>
      </w:r>
    </w:p>
    <w:p w:rsidR="0091555A" w:rsidRDefault="0091555A" w:rsidP="0091555A">
      <w:r w:rsidRPr="0091555A">
        <w:rPr>
          <w:rStyle w:val="Rubrik4Char"/>
        </w:rPr>
        <w:t>Visas delmoment i utbildningskortet?</w:t>
      </w:r>
      <w:r w:rsidRPr="00F943EF">
        <w:t xml:space="preserve"> </w:t>
      </w:r>
      <w:r w:rsidRPr="00F943EF">
        <w:br/>
        <w:t>Ja, som strukturen är byggd kommer delmoment att visas i utbildningskortet för de tunga behörigheterna.</w:t>
      </w:r>
    </w:p>
    <w:p w:rsidR="0091555A" w:rsidRDefault="0091555A" w:rsidP="0091555A">
      <w:r w:rsidRPr="0091555A">
        <w:rPr>
          <w:rStyle w:val="Rubrik4Char"/>
        </w:rPr>
        <w:t>Varför ligger materialet klossvis för de tunga behörigheterna trots att strukturen för dem är delmomentsindelade?</w:t>
      </w:r>
      <w:r w:rsidRPr="00F943EF">
        <w:t xml:space="preserve"> </w:t>
      </w:r>
      <w:r w:rsidRPr="00F943EF">
        <w:br/>
        <w:t>Klossindelningen är framtagen eftersom vissa delmoment hänger tätt samman och passar bäst tillsammans när vi presenterar det som ett utbildningsmaterial t. ex. i en film eller en text.</w:t>
      </w:r>
    </w:p>
    <w:p w:rsidR="00D23038" w:rsidRDefault="0091555A" w:rsidP="00D23038">
      <w:r w:rsidRPr="0091555A">
        <w:rPr>
          <w:rStyle w:val="Rubrik4Char"/>
        </w:rPr>
        <w:t>Är det olika utbildningsmaterial för C och CE?</w:t>
      </w:r>
      <w:r w:rsidRPr="00F943EF">
        <w:br/>
        <w:t xml:space="preserve"> Utbildningsmaterial för släp ingår även i C. Åtskillnad kommer att ske så man aktivt väljer att man vill se släp-materialet. C och CE är dock två olika utbildningar där man redan från början lägger till en elev för C respektive CE i </w:t>
      </w:r>
      <w:proofErr w:type="spellStart"/>
      <w:r w:rsidRPr="00F943EF">
        <w:t>aSTRa</w:t>
      </w:r>
      <w:proofErr w:type="spellEnd"/>
      <w:r w:rsidRPr="00F943EF">
        <w:t xml:space="preserve"> och det är också så det visas i utbildningskortet.</w:t>
      </w:r>
    </w:p>
    <w:sectPr w:rsidR="00D23038" w:rsidSect="00045B02">
      <w:headerReference w:type="default" r:id="rId7"/>
      <w:headerReference w:type="first" r:id="rId8"/>
      <w:footerReference w:type="first" r:id="rId9"/>
      <w:pgSz w:w="11906" w:h="16838"/>
      <w:pgMar w:top="2127" w:right="1417" w:bottom="1417" w:left="170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5E7" w:rsidRDefault="00CE05E7" w:rsidP="00B03336">
      <w:pPr>
        <w:spacing w:after="0" w:line="240" w:lineRule="auto"/>
      </w:pPr>
      <w:r>
        <w:separator/>
      </w:r>
    </w:p>
  </w:endnote>
  <w:endnote w:type="continuationSeparator" w:id="0">
    <w:p w:rsidR="00CE05E7" w:rsidRDefault="00CE05E7" w:rsidP="00B0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495" w:rsidRDefault="00746495" w:rsidP="002766C6">
    <w:pPr>
      <w:pStyle w:val="Sidfot"/>
      <w:ind w:left="-567"/>
      <w:rPr>
        <w:rFonts w:cs="Times New Roman"/>
        <w:b/>
        <w:sz w:val="16"/>
        <w:szCs w:val="16"/>
      </w:rPr>
    </w:pPr>
  </w:p>
  <w:p w:rsidR="00746495" w:rsidRDefault="00746495" w:rsidP="002766C6">
    <w:pPr>
      <w:pStyle w:val="Sidfot"/>
      <w:ind w:left="-567"/>
      <w:rPr>
        <w:rFonts w:cs="Times New Roman"/>
        <w:b/>
        <w:sz w:val="16"/>
        <w:szCs w:val="16"/>
      </w:rPr>
    </w:pPr>
  </w:p>
  <w:p w:rsidR="00746495" w:rsidRDefault="00746495" w:rsidP="002766C6">
    <w:pPr>
      <w:pStyle w:val="Sidfot"/>
      <w:ind w:left="-567"/>
      <w:rPr>
        <w:rFonts w:cs="Times New Roman"/>
        <w:b/>
        <w:sz w:val="16"/>
        <w:szCs w:val="16"/>
      </w:rPr>
    </w:pPr>
    <w:r>
      <w:rPr>
        <w:rFonts w:cs="Times New Roman"/>
        <w:b/>
        <w:noProof/>
        <w:sz w:val="16"/>
        <w:szCs w:val="16"/>
      </w:rPr>
      <w:drawing>
        <wp:anchor distT="0" distB="0" distL="114300" distR="114300" simplePos="0" relativeHeight="251658240" behindDoc="1" locked="0" layoutInCell="1" allowOverlap="1">
          <wp:simplePos x="0" y="0"/>
          <wp:positionH relativeFrom="page">
            <wp:posOffset>5038725</wp:posOffset>
          </wp:positionH>
          <wp:positionV relativeFrom="page">
            <wp:posOffset>9791700</wp:posOffset>
          </wp:positionV>
          <wp:extent cx="2034000" cy="504000"/>
          <wp:effectExtent l="0" t="0" r="4445" b="0"/>
          <wp:wrapNone/>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_logotyp_gradient_h_pos_RGB_2018.png"/>
                  <pic:cNvPicPr/>
                </pic:nvPicPr>
                <pic:blipFill>
                  <a:blip r:embed="rId1">
                    <a:extLst>
                      <a:ext uri="{28A0092B-C50C-407E-A947-70E740481C1C}">
                        <a14:useLocalDpi xmlns:a14="http://schemas.microsoft.com/office/drawing/2010/main" val="0"/>
                      </a:ext>
                    </a:extLst>
                  </a:blip>
                  <a:stretch>
                    <a:fillRect/>
                  </a:stretch>
                </pic:blipFill>
                <pic:spPr>
                  <a:xfrm>
                    <a:off x="0" y="0"/>
                    <a:ext cx="2034000" cy="504000"/>
                  </a:xfrm>
                  <a:prstGeom prst="rect">
                    <a:avLst/>
                  </a:prstGeom>
                </pic:spPr>
              </pic:pic>
            </a:graphicData>
          </a:graphic>
          <wp14:sizeRelH relativeFrom="margin">
            <wp14:pctWidth>0</wp14:pctWidth>
          </wp14:sizeRelH>
          <wp14:sizeRelV relativeFrom="margin">
            <wp14:pctHeight>0</wp14:pctHeight>
          </wp14:sizeRelV>
        </wp:anchor>
      </w:drawing>
    </w:r>
  </w:p>
  <w:p w:rsidR="00746495" w:rsidRPr="00746495" w:rsidRDefault="00746495" w:rsidP="002766C6">
    <w:pPr>
      <w:pStyle w:val="Sidfot"/>
      <w:ind w:left="-567"/>
      <w:rPr>
        <w:rFonts w:cs="Times New Roman"/>
        <w:b/>
        <w:sz w:val="16"/>
        <w:szCs w:val="16"/>
      </w:rPr>
    </w:pPr>
    <w:r w:rsidRPr="00746495">
      <w:rPr>
        <w:rFonts w:cs="Times New Roman"/>
        <w:b/>
        <w:sz w:val="16"/>
        <w:szCs w:val="16"/>
      </w:rPr>
      <w:t>Sveriges Trafikutbildares Riksförbund</w:t>
    </w:r>
  </w:p>
  <w:p w:rsidR="00746495" w:rsidRPr="00746495" w:rsidRDefault="00746495" w:rsidP="002766C6">
    <w:pPr>
      <w:pStyle w:val="Sidfot"/>
      <w:ind w:left="-567"/>
      <w:rPr>
        <w:rFonts w:cs="Times New Roman"/>
        <w:sz w:val="16"/>
        <w:szCs w:val="16"/>
      </w:rPr>
    </w:pPr>
    <w:r w:rsidRPr="00746495">
      <w:rPr>
        <w:rFonts w:cs="Times New Roman"/>
        <w:sz w:val="16"/>
        <w:szCs w:val="16"/>
      </w:rPr>
      <w:t>Järvgatan 4, 261 44 Landskrona</w:t>
    </w:r>
  </w:p>
  <w:p w:rsidR="00746495" w:rsidRPr="00746495" w:rsidRDefault="00746495" w:rsidP="002766C6">
    <w:pPr>
      <w:pStyle w:val="Sidfot"/>
      <w:ind w:left="-567"/>
      <w:rPr>
        <w:rFonts w:cs="Times New Roman"/>
        <w:sz w:val="16"/>
        <w:szCs w:val="16"/>
      </w:rPr>
    </w:pPr>
    <w:r w:rsidRPr="00746495">
      <w:rPr>
        <w:rFonts w:cs="Times New Roman"/>
        <w:sz w:val="16"/>
        <w:szCs w:val="16"/>
      </w:rPr>
      <w:t>Telefon 0418-40 10 00</w:t>
    </w:r>
  </w:p>
  <w:p w:rsidR="00746495" w:rsidRPr="00746495" w:rsidRDefault="00746495" w:rsidP="002766C6">
    <w:pPr>
      <w:pStyle w:val="Sidfot"/>
      <w:ind w:left="-567"/>
      <w:rPr>
        <w:rFonts w:cs="Times New Roman"/>
        <w:sz w:val="16"/>
        <w:szCs w:val="16"/>
      </w:rPr>
    </w:pPr>
    <w:r w:rsidRPr="00746495">
      <w:rPr>
        <w:rFonts w:cs="Times New Roman"/>
        <w:sz w:val="16"/>
        <w:szCs w:val="16"/>
      </w:rPr>
      <w:t>info@str.se • www.str.se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5E7" w:rsidRDefault="00CE05E7" w:rsidP="00B03336">
      <w:pPr>
        <w:spacing w:after="0" w:line="240" w:lineRule="auto"/>
      </w:pPr>
      <w:r>
        <w:separator/>
      </w:r>
    </w:p>
  </w:footnote>
  <w:footnote w:type="continuationSeparator" w:id="0">
    <w:p w:rsidR="00CE05E7" w:rsidRDefault="00CE05E7" w:rsidP="00B03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2ED" w:rsidRPr="00E752ED" w:rsidRDefault="00F0397F" w:rsidP="00E752ED">
    <w:pPr>
      <w:pStyle w:val="Sidhuvud"/>
      <w:ind w:left="-567"/>
      <w:rPr>
        <w:rFonts w:ascii="Arial" w:hAnsi="Arial" w:cs="Arial"/>
        <w:b/>
        <w:sz w:val="28"/>
        <w:szCs w:val="28"/>
      </w:rPr>
    </w:pPr>
    <w:r>
      <w:tab/>
    </w:r>
    <w:r>
      <w:rPr>
        <w:sz w:val="16"/>
        <w:szCs w:val="16"/>
      </w:rPr>
      <w:t xml:space="preserve">Sidan </w:t>
    </w:r>
    <w:r>
      <w:rPr>
        <w:b/>
        <w:sz w:val="16"/>
        <w:szCs w:val="16"/>
      </w:rPr>
      <w:fldChar w:fldCharType="begin"/>
    </w:r>
    <w:r>
      <w:rPr>
        <w:sz w:val="16"/>
        <w:szCs w:val="16"/>
      </w:rPr>
      <w:instrText xml:space="preserve"> PAGE </w:instrText>
    </w:r>
    <w:r>
      <w:rPr>
        <w:b/>
        <w:sz w:val="16"/>
        <w:szCs w:val="16"/>
      </w:rPr>
      <w:fldChar w:fldCharType="separate"/>
    </w:r>
    <w:r w:rsidR="00503314">
      <w:rPr>
        <w:noProof/>
        <w:sz w:val="16"/>
        <w:szCs w:val="16"/>
      </w:rPr>
      <w:t>2</w:t>
    </w:r>
    <w:r>
      <w:rPr>
        <w:b/>
        <w:sz w:val="16"/>
        <w:szCs w:val="16"/>
      </w:rPr>
      <w:fldChar w:fldCharType="end"/>
    </w:r>
    <w:r>
      <w:rPr>
        <w:sz w:val="16"/>
        <w:szCs w:val="16"/>
      </w:rPr>
      <w:t xml:space="preserve"> av </w:t>
    </w:r>
    <w:r>
      <w:rPr>
        <w:b/>
        <w:sz w:val="16"/>
        <w:szCs w:val="16"/>
      </w:rPr>
      <w:fldChar w:fldCharType="begin"/>
    </w:r>
    <w:r>
      <w:rPr>
        <w:sz w:val="16"/>
        <w:szCs w:val="16"/>
      </w:rPr>
      <w:instrText xml:space="preserve"> NUMPAGES </w:instrText>
    </w:r>
    <w:r>
      <w:rPr>
        <w:b/>
        <w:sz w:val="16"/>
        <w:szCs w:val="16"/>
      </w:rPr>
      <w:fldChar w:fldCharType="separate"/>
    </w:r>
    <w:r w:rsidR="00D86500">
      <w:rPr>
        <w:noProof/>
        <w:sz w:val="16"/>
        <w:szCs w:val="16"/>
      </w:rPr>
      <w:t>1</w:t>
    </w:r>
    <w:r>
      <w:rPr>
        <w:b/>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336" w:rsidRPr="00DF702C" w:rsidRDefault="00746495" w:rsidP="00DF702C">
    <w:pPr>
      <w:pStyle w:val="Sidhuvud"/>
      <w:tabs>
        <w:tab w:val="clear" w:pos="4536"/>
        <w:tab w:val="right" w:pos="8788"/>
      </w:tabs>
      <w:ind w:left="-567"/>
      <w:rPr>
        <w:rFonts w:ascii="Arial" w:hAnsi="Arial" w:cs="Arial"/>
        <w:sz w:val="16"/>
        <w:szCs w:val="16"/>
      </w:rPr>
    </w:pPr>
    <w:r>
      <w:rPr>
        <w:noProof/>
      </w:rPr>
      <mc:AlternateContent>
        <mc:Choice Requires="wps">
          <w:drawing>
            <wp:anchor distT="0" distB="0" distL="114300" distR="114300" simplePos="0" relativeHeight="251660288" behindDoc="0" locked="1" layoutInCell="1" allowOverlap="1" wp14:anchorId="00BE7693" wp14:editId="25D7A64B">
              <wp:simplePos x="0" y="0"/>
              <wp:positionH relativeFrom="page">
                <wp:posOffset>0</wp:posOffset>
              </wp:positionH>
              <wp:positionV relativeFrom="page">
                <wp:posOffset>0</wp:posOffset>
              </wp:positionV>
              <wp:extent cx="216000" cy="10692000"/>
              <wp:effectExtent l="0" t="0" r="0" b="0"/>
              <wp:wrapNone/>
              <wp:docPr id="2"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00" cy="10692000"/>
                      </a:xfrm>
                      <a:prstGeom prst="rect">
                        <a:avLst/>
                      </a:prstGeom>
                      <a:solidFill>
                        <a:srgbClr val="0096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AC339" id="Rectangle 1025" o:spid="_x0000_s1026" style="position:absolute;margin-left:0;margin-top:0;width:17pt;height:84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" fillcolor="#0096e9" stroked="f">
              <w10:wrap anchorx="page" anchory="page"/>
              <w10:anchorlock/>
            </v:rect>
          </w:pict>
        </mc:Fallback>
      </mc:AlternateContent>
    </w:r>
    <w:r w:rsidR="00F0397F">
      <w:tab/>
    </w:r>
    <w:r w:rsidR="00F0397F">
      <w:rPr>
        <w:sz w:val="16"/>
        <w:szCs w:val="16"/>
      </w:rPr>
      <w:t xml:space="preserve">Sidan </w:t>
    </w:r>
    <w:r w:rsidR="00F0397F">
      <w:rPr>
        <w:b/>
        <w:sz w:val="16"/>
        <w:szCs w:val="16"/>
      </w:rPr>
      <w:fldChar w:fldCharType="begin"/>
    </w:r>
    <w:r w:rsidR="00F0397F">
      <w:rPr>
        <w:sz w:val="16"/>
        <w:szCs w:val="16"/>
      </w:rPr>
      <w:instrText xml:space="preserve"> PAGE </w:instrText>
    </w:r>
    <w:r w:rsidR="00F0397F">
      <w:rPr>
        <w:b/>
        <w:sz w:val="16"/>
        <w:szCs w:val="16"/>
      </w:rPr>
      <w:fldChar w:fldCharType="separate"/>
    </w:r>
    <w:r w:rsidR="00D86500">
      <w:rPr>
        <w:noProof/>
        <w:sz w:val="16"/>
        <w:szCs w:val="16"/>
      </w:rPr>
      <w:t>1</w:t>
    </w:r>
    <w:r w:rsidR="00F0397F">
      <w:rPr>
        <w:b/>
        <w:sz w:val="16"/>
        <w:szCs w:val="16"/>
      </w:rPr>
      <w:fldChar w:fldCharType="end"/>
    </w:r>
    <w:r w:rsidR="00F0397F">
      <w:rPr>
        <w:sz w:val="16"/>
        <w:szCs w:val="16"/>
      </w:rPr>
      <w:t xml:space="preserve"> av </w:t>
    </w:r>
    <w:r w:rsidR="00F0397F">
      <w:rPr>
        <w:b/>
        <w:sz w:val="16"/>
        <w:szCs w:val="16"/>
      </w:rPr>
      <w:fldChar w:fldCharType="begin"/>
    </w:r>
    <w:r w:rsidR="00F0397F">
      <w:rPr>
        <w:sz w:val="16"/>
        <w:szCs w:val="16"/>
      </w:rPr>
      <w:instrText xml:space="preserve"> NUMPAGES </w:instrText>
    </w:r>
    <w:r w:rsidR="00F0397F">
      <w:rPr>
        <w:b/>
        <w:sz w:val="16"/>
        <w:szCs w:val="16"/>
      </w:rPr>
      <w:fldChar w:fldCharType="separate"/>
    </w:r>
    <w:r w:rsidR="00D86500">
      <w:rPr>
        <w:noProof/>
        <w:sz w:val="16"/>
        <w:szCs w:val="16"/>
      </w:rPr>
      <w:t>1</w:t>
    </w:r>
    <w:r w:rsidR="00F0397F">
      <w:rPr>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72AB"/>
    <w:multiLevelType w:val="hybridMultilevel"/>
    <w:tmpl w:val="CFA80C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49265C3"/>
    <w:multiLevelType w:val="hybridMultilevel"/>
    <w:tmpl w:val="AAB8C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E35158B"/>
    <w:multiLevelType w:val="hybridMultilevel"/>
    <w:tmpl w:val="6AD6F1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5A"/>
    <w:rsid w:val="00026874"/>
    <w:rsid w:val="00045B02"/>
    <w:rsid w:val="000D11AF"/>
    <w:rsid w:val="000F2C3F"/>
    <w:rsid w:val="001E2B64"/>
    <w:rsid w:val="002344D9"/>
    <w:rsid w:val="002766C6"/>
    <w:rsid w:val="002F7B7F"/>
    <w:rsid w:val="00460596"/>
    <w:rsid w:val="004B4C4C"/>
    <w:rsid w:val="004C589E"/>
    <w:rsid w:val="004D76AD"/>
    <w:rsid w:val="00503314"/>
    <w:rsid w:val="006E652E"/>
    <w:rsid w:val="007343EB"/>
    <w:rsid w:val="00746495"/>
    <w:rsid w:val="007627E4"/>
    <w:rsid w:val="00803B1A"/>
    <w:rsid w:val="00882727"/>
    <w:rsid w:val="008963FC"/>
    <w:rsid w:val="008B15A0"/>
    <w:rsid w:val="008B2207"/>
    <w:rsid w:val="0091555A"/>
    <w:rsid w:val="00A71E1B"/>
    <w:rsid w:val="00B03336"/>
    <w:rsid w:val="00CE05E7"/>
    <w:rsid w:val="00D23038"/>
    <w:rsid w:val="00D65A7B"/>
    <w:rsid w:val="00D86500"/>
    <w:rsid w:val="00DF702C"/>
    <w:rsid w:val="00DF7E68"/>
    <w:rsid w:val="00E752ED"/>
    <w:rsid w:val="00E84580"/>
    <w:rsid w:val="00F0397F"/>
    <w:rsid w:val="00F673F3"/>
    <w:rsid w:val="00FD58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6760F"/>
  <w15:chartTrackingRefBased/>
  <w15:docId w15:val="{98B52475-B725-4ACA-93A5-C5E71DF2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R Normal"/>
    <w:qFormat/>
    <w:rsid w:val="0091555A"/>
  </w:style>
  <w:style w:type="paragraph" w:styleId="Rubrik1">
    <w:name w:val="heading 1"/>
    <w:aliases w:val="STR Rubrik 1"/>
    <w:next w:val="Normal"/>
    <w:link w:val="Rubrik1Char"/>
    <w:uiPriority w:val="9"/>
    <w:qFormat/>
    <w:rsid w:val="00F673F3"/>
    <w:pPr>
      <w:keepNext/>
      <w:keepLines/>
      <w:spacing w:before="240" w:after="120" w:line="320" w:lineRule="exact"/>
      <w:outlineLvl w:val="0"/>
    </w:pPr>
    <w:rPr>
      <w:rFonts w:ascii="Arial" w:eastAsiaTheme="majorEastAsia" w:hAnsi="Arial" w:cstheme="majorBidi"/>
      <w:b/>
      <w:sz w:val="28"/>
      <w:szCs w:val="32"/>
    </w:rPr>
  </w:style>
  <w:style w:type="paragraph" w:styleId="Rubrik2">
    <w:name w:val="heading 2"/>
    <w:aliases w:val="STR Rubrik 2"/>
    <w:next w:val="Normal"/>
    <w:link w:val="Rubrik2Char"/>
    <w:uiPriority w:val="9"/>
    <w:unhideWhenUsed/>
    <w:qFormat/>
    <w:rsid w:val="004B4C4C"/>
    <w:pPr>
      <w:keepNext/>
      <w:keepLines/>
      <w:spacing w:before="360" w:after="0" w:line="260" w:lineRule="exact"/>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7343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9155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0333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03336"/>
  </w:style>
  <w:style w:type="paragraph" w:styleId="Sidfot">
    <w:name w:val="footer"/>
    <w:basedOn w:val="Normal"/>
    <w:link w:val="SidfotChar"/>
    <w:uiPriority w:val="99"/>
    <w:unhideWhenUsed/>
    <w:rsid w:val="00B0333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03336"/>
  </w:style>
  <w:style w:type="paragraph" w:customStyle="1" w:styleId="STRmottagarfltet">
    <w:name w:val="STR mottagarfältet"/>
    <w:link w:val="STRmottagarfltetChar"/>
    <w:qFormat/>
    <w:rsid w:val="00D86500"/>
    <w:pPr>
      <w:spacing w:after="960" w:line="360" w:lineRule="auto"/>
      <w:ind w:left="4820"/>
    </w:pPr>
    <w:rPr>
      <w:rFonts w:ascii="Times New Roman" w:hAnsi="Times New Roman" w:cs="Times New Roman"/>
    </w:rPr>
  </w:style>
  <w:style w:type="paragraph" w:styleId="Ballongtext">
    <w:name w:val="Balloon Text"/>
    <w:basedOn w:val="Normal"/>
    <w:link w:val="BallongtextChar"/>
    <w:uiPriority w:val="99"/>
    <w:semiHidden/>
    <w:unhideWhenUsed/>
    <w:rsid w:val="00045B02"/>
    <w:pPr>
      <w:spacing w:after="0" w:line="240" w:lineRule="auto"/>
    </w:pPr>
    <w:rPr>
      <w:rFonts w:ascii="Segoe UI" w:hAnsi="Segoe UI" w:cs="Segoe UI"/>
      <w:sz w:val="18"/>
      <w:szCs w:val="18"/>
    </w:rPr>
  </w:style>
  <w:style w:type="character" w:customStyle="1" w:styleId="STRmottagarfltetChar">
    <w:name w:val="STR mottagarfältet Char"/>
    <w:basedOn w:val="Standardstycketeckensnitt"/>
    <w:link w:val="STRmottagarfltet"/>
    <w:rsid w:val="00D86500"/>
    <w:rPr>
      <w:rFonts w:ascii="Times New Roman" w:hAnsi="Times New Roman" w:cs="Times New Roman"/>
    </w:rPr>
  </w:style>
  <w:style w:type="character" w:customStyle="1" w:styleId="BallongtextChar">
    <w:name w:val="Ballongtext Char"/>
    <w:basedOn w:val="Standardstycketeckensnitt"/>
    <w:link w:val="Ballongtext"/>
    <w:uiPriority w:val="99"/>
    <w:semiHidden/>
    <w:rsid w:val="00045B02"/>
    <w:rPr>
      <w:rFonts w:ascii="Segoe UI" w:hAnsi="Segoe UI" w:cs="Segoe UI"/>
      <w:sz w:val="18"/>
      <w:szCs w:val="18"/>
    </w:rPr>
  </w:style>
  <w:style w:type="character" w:customStyle="1" w:styleId="Rubrik1Char">
    <w:name w:val="Rubrik 1 Char"/>
    <w:aliases w:val="STR Rubrik 1 Char"/>
    <w:basedOn w:val="Standardstycketeckensnitt"/>
    <w:link w:val="Rubrik1"/>
    <w:uiPriority w:val="9"/>
    <w:rsid w:val="00F673F3"/>
    <w:rPr>
      <w:rFonts w:ascii="Arial" w:eastAsiaTheme="majorEastAsia" w:hAnsi="Arial" w:cstheme="majorBidi"/>
      <w:b/>
      <w:sz w:val="28"/>
      <w:szCs w:val="32"/>
    </w:rPr>
  </w:style>
  <w:style w:type="character" w:customStyle="1" w:styleId="Rubrik2Char">
    <w:name w:val="Rubrik 2 Char"/>
    <w:aliases w:val="STR Rubrik 2 Char"/>
    <w:basedOn w:val="Standardstycketeckensnitt"/>
    <w:link w:val="Rubrik2"/>
    <w:uiPriority w:val="9"/>
    <w:rsid w:val="004B4C4C"/>
    <w:rPr>
      <w:rFonts w:ascii="Arial" w:eastAsiaTheme="majorEastAsia" w:hAnsi="Arial" w:cstheme="majorBidi"/>
      <w:b/>
      <w:szCs w:val="26"/>
    </w:rPr>
  </w:style>
  <w:style w:type="character" w:customStyle="1" w:styleId="Rubrik3Char">
    <w:name w:val="Rubrik 3 Char"/>
    <w:basedOn w:val="Standardstycketeckensnitt"/>
    <w:link w:val="Rubrik3"/>
    <w:uiPriority w:val="9"/>
    <w:rsid w:val="007343EB"/>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7343EB"/>
    <w:pPr>
      <w:ind w:left="720"/>
      <w:contextualSpacing/>
    </w:pPr>
  </w:style>
  <w:style w:type="character" w:styleId="Betoning">
    <w:name w:val="Emphasis"/>
    <w:basedOn w:val="Standardstycketeckensnitt"/>
    <w:uiPriority w:val="20"/>
    <w:qFormat/>
    <w:rsid w:val="0091555A"/>
    <w:rPr>
      <w:i/>
      <w:iCs/>
    </w:rPr>
  </w:style>
  <w:style w:type="character" w:styleId="Hyperlnk">
    <w:name w:val="Hyperlink"/>
    <w:basedOn w:val="Standardstycketeckensnitt"/>
    <w:uiPriority w:val="99"/>
    <w:unhideWhenUsed/>
    <w:rsid w:val="0091555A"/>
    <w:rPr>
      <w:color w:val="0563C1" w:themeColor="hyperlink"/>
      <w:u w:val="single"/>
    </w:rPr>
  </w:style>
  <w:style w:type="character" w:customStyle="1" w:styleId="Rubrik4Char">
    <w:name w:val="Rubrik 4 Char"/>
    <w:basedOn w:val="Standardstycketeckensnitt"/>
    <w:link w:val="Rubrik4"/>
    <w:uiPriority w:val="9"/>
    <w:rsid w:val="0091555A"/>
    <w:rPr>
      <w:rFonts w:asciiTheme="majorHAnsi" w:eastAsiaTheme="majorEastAsia" w:hAnsiTheme="majorHAnsi" w:cstheme="majorBidi"/>
      <w:i/>
      <w:iCs/>
      <w:color w:val="2F5496" w:themeColor="accent1" w:themeShade="BF"/>
    </w:rPr>
  </w:style>
  <w:style w:type="character" w:styleId="Olstomnmnande">
    <w:name w:val="Unresolved Mention"/>
    <w:basedOn w:val="Standardstycketeckensnitt"/>
    <w:uiPriority w:val="99"/>
    <w:semiHidden/>
    <w:unhideWhenUsed/>
    <w:rsid w:val="001E2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6107</Characters>
  <Application>Microsoft Office Word</Application>
  <DocSecurity>4</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Ränzlöw</dc:creator>
  <cp:keywords/>
  <dc:description/>
  <cp:lastModifiedBy>Jenny Ränzlöw</cp:lastModifiedBy>
  <cp:revision>2</cp:revision>
  <cp:lastPrinted>2018-05-28T12:11:00Z</cp:lastPrinted>
  <dcterms:created xsi:type="dcterms:W3CDTF">2019-06-03T14:41:00Z</dcterms:created>
  <dcterms:modified xsi:type="dcterms:W3CDTF">2019-06-03T14:41:00Z</dcterms:modified>
</cp:coreProperties>
</file>